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AFE" w:rsidRPr="00D36D12" w:rsidRDefault="00731AFE" w:rsidP="00731AFE">
      <w:pPr>
        <w:pStyle w:val="a5"/>
        <w:spacing w:after="420" w:line="500" w:lineRule="exact"/>
        <w:ind w:firstLine="482"/>
        <w:jc w:val="center"/>
        <w:rPr>
          <w:rFonts w:asciiTheme="majorEastAsia" w:eastAsiaTheme="majorEastAsia" w:hAnsiTheme="majorEastAsia"/>
          <w:b/>
          <w:color w:val="222222"/>
          <w:sz w:val="36"/>
          <w:szCs w:val="36"/>
        </w:rPr>
      </w:pPr>
      <w:r w:rsidRPr="00D36D12">
        <w:rPr>
          <w:rFonts w:asciiTheme="majorEastAsia" w:eastAsiaTheme="majorEastAsia" w:hAnsiTheme="majorEastAsia" w:hint="eastAsia"/>
          <w:b/>
          <w:color w:val="222222"/>
          <w:sz w:val="36"/>
          <w:szCs w:val="36"/>
        </w:rPr>
        <w:t>中央外事工作会议召开 习近平发表重要讲话</w:t>
      </w:r>
    </w:p>
    <w:p w:rsidR="00731AFE" w:rsidRPr="00D36D12" w:rsidRDefault="00731AFE" w:rsidP="00731AFE">
      <w:pPr>
        <w:pStyle w:val="a5"/>
        <w:shd w:val="clear" w:color="auto" w:fill="FFFFFF"/>
        <w:spacing w:before="0" w:beforeAutospacing="0" w:after="420" w:afterAutospacing="0" w:line="500" w:lineRule="exact"/>
        <w:ind w:firstLine="482"/>
        <w:jc w:val="center"/>
        <w:textAlignment w:val="baseline"/>
        <w:rPr>
          <w:rFonts w:asciiTheme="majorEastAsia" w:eastAsiaTheme="majorEastAsia" w:hAnsiTheme="majorEastAsia"/>
          <w:b/>
          <w:color w:val="222222"/>
          <w:sz w:val="36"/>
          <w:szCs w:val="36"/>
        </w:rPr>
      </w:pPr>
      <w:r w:rsidRPr="00D36D12">
        <w:rPr>
          <w:rFonts w:asciiTheme="majorEastAsia" w:eastAsiaTheme="majorEastAsia" w:hAnsiTheme="majorEastAsia" w:hint="eastAsia"/>
          <w:b/>
          <w:color w:val="222222"/>
          <w:sz w:val="36"/>
          <w:szCs w:val="36"/>
        </w:rPr>
        <w:t>坚持以新时代中国特色社会主义外交思想为指导</w:t>
      </w:r>
    </w:p>
    <w:p w:rsidR="00731AFE" w:rsidRPr="00D36D12" w:rsidRDefault="00731AFE" w:rsidP="00731AFE">
      <w:pPr>
        <w:pStyle w:val="a5"/>
        <w:shd w:val="clear" w:color="auto" w:fill="FFFFFF"/>
        <w:spacing w:before="0" w:beforeAutospacing="0" w:after="420" w:afterAutospacing="0" w:line="500" w:lineRule="exact"/>
        <w:ind w:firstLine="482"/>
        <w:jc w:val="center"/>
        <w:textAlignment w:val="baseline"/>
        <w:rPr>
          <w:rFonts w:asciiTheme="majorEastAsia" w:eastAsiaTheme="majorEastAsia" w:hAnsiTheme="majorEastAsia"/>
          <w:b/>
          <w:color w:val="222222"/>
          <w:sz w:val="36"/>
          <w:szCs w:val="36"/>
        </w:rPr>
      </w:pPr>
      <w:r w:rsidRPr="00D36D12">
        <w:rPr>
          <w:rFonts w:asciiTheme="majorEastAsia" w:eastAsiaTheme="majorEastAsia" w:hAnsiTheme="majorEastAsia" w:hint="eastAsia"/>
          <w:b/>
          <w:color w:val="222222"/>
          <w:sz w:val="36"/>
          <w:szCs w:val="36"/>
        </w:rPr>
        <w:t>努力开创中国特色大国外交新局面</w:t>
      </w:r>
    </w:p>
    <w:p w:rsidR="00731AFE" w:rsidRPr="00731AFE" w:rsidRDefault="00731AFE" w:rsidP="00731AFE">
      <w:pPr>
        <w:pStyle w:val="a5"/>
        <w:shd w:val="clear" w:color="auto" w:fill="FFFFFF"/>
        <w:spacing w:before="0" w:beforeAutospacing="0" w:after="420" w:afterAutospacing="0" w:line="480" w:lineRule="exact"/>
        <w:ind w:firstLine="482"/>
        <w:jc w:val="both"/>
        <w:textAlignment w:val="baseline"/>
        <w:rPr>
          <w:rFonts w:ascii="仿宋_GB2312" w:eastAsia="仿宋_GB2312" w:hAnsi="微软雅黑"/>
          <w:color w:val="222222"/>
          <w:sz w:val="30"/>
          <w:szCs w:val="30"/>
        </w:rPr>
      </w:pPr>
      <w:r w:rsidRPr="00731AFE">
        <w:rPr>
          <w:rFonts w:ascii="仿宋_GB2312" w:eastAsia="仿宋_GB2312" w:hAnsi="微软雅黑" w:hint="eastAsia"/>
          <w:color w:val="222222"/>
          <w:sz w:val="30"/>
          <w:szCs w:val="30"/>
        </w:rPr>
        <w:t>李克强主持 栗战书 汪洋 王沪宁 赵乐际 韩正 王岐山出席</w:t>
      </w:r>
    </w:p>
    <w:p w:rsidR="00F81CFB" w:rsidRDefault="00731AFE" w:rsidP="005F7503">
      <w:pPr>
        <w:pStyle w:val="a5"/>
        <w:shd w:val="clear" w:color="auto" w:fill="FFFFFF"/>
        <w:spacing w:before="0" w:beforeAutospacing="0" w:after="420" w:afterAutospacing="0" w:line="480" w:lineRule="exact"/>
        <w:ind w:firstLine="482"/>
        <w:jc w:val="center"/>
        <w:textAlignment w:val="baseline"/>
        <w:rPr>
          <w:rFonts w:ascii="仿宋_GB2312" w:eastAsia="仿宋_GB2312" w:hAnsi="微软雅黑"/>
          <w:color w:val="222222"/>
          <w:sz w:val="30"/>
          <w:szCs w:val="30"/>
        </w:rPr>
      </w:pPr>
      <w:r w:rsidRPr="00731AFE">
        <w:rPr>
          <w:rFonts w:ascii="仿宋_GB2312" w:eastAsia="仿宋_GB2312" w:hAnsi="微软雅黑" w:hint="eastAsia"/>
          <w:color w:val="222222"/>
          <w:sz w:val="30"/>
          <w:szCs w:val="30"/>
        </w:rPr>
        <w:t>新华社北京6月23日电</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中央外事工作会议6月22日至23日在北京召开。中共中央总书记、国家主席、中央军委主席习近平在会上发表重要讲话强调，我国对外工作要坚持以新时代中国特色社会主义外交思想为指导，统筹国内国际两个大局，牢牢把握服务民族复兴、促进人类进步这条主线，推动构建人类命运共同体，坚定维护国家主权、安全、发展利益，积极参与引领全球治理体系改革，打造更加完善的全球伙伴关系网络，努力开创中国特色大国外交新局面，为全面建成小康社会、进而全面建设社会主义现代化强国创造有利条件、</w:t>
      </w:r>
      <w:proofErr w:type="gramStart"/>
      <w:r w:rsidRPr="00731AFE">
        <w:rPr>
          <w:rFonts w:ascii="仿宋_GB2312" w:eastAsia="仿宋_GB2312" w:hAnsi="微软雅黑" w:hint="eastAsia"/>
          <w:color w:val="222222"/>
          <w:sz w:val="30"/>
          <w:szCs w:val="30"/>
        </w:rPr>
        <w:t>作出</w:t>
      </w:r>
      <w:proofErr w:type="gramEnd"/>
      <w:r w:rsidRPr="00731AFE">
        <w:rPr>
          <w:rFonts w:ascii="仿宋_GB2312" w:eastAsia="仿宋_GB2312" w:hAnsi="微软雅黑" w:hint="eastAsia"/>
          <w:color w:val="222222"/>
          <w:sz w:val="30"/>
          <w:szCs w:val="30"/>
        </w:rPr>
        <w:t>应有贡献。</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中共中央政治局常委、国务院总理李克强主持会议。中共中央政治局常委、全国人大常委会委员长栗战书，中共中央政治局常委、全国政协主席汪洋，中共中央政治局常委、中央书记处书记王沪宁，中共中央政治局常委、中央纪委书记赵乐际，中共中央政治局常委、国务院副总理韩正，国家副主席王岐山出席会议。</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在讲话中指出，党的十八大以来，在党中央坚强领导下，面对国际形势风云变幻，我国对外工作攻坚克难、砥砺前行、波澜壮阔，开创性推进中国特色大国外交，经历了许多风险考验，打赢了不少大仗硬仗，办成了不少大事难事，取得了历史性成就。</w:t>
      </w:r>
      <w:r w:rsidRPr="00731AFE">
        <w:rPr>
          <w:rFonts w:ascii="仿宋_GB2312" w:eastAsia="仿宋_GB2312" w:hAnsi="微软雅黑" w:hint="eastAsia"/>
          <w:color w:val="222222"/>
          <w:sz w:val="30"/>
          <w:szCs w:val="30"/>
        </w:rPr>
        <w:lastRenderedPageBreak/>
        <w:t>在实践中，我们积累了有益经验和深刻体会，对外工作要坚持统筹国内国际两个大局，坚持战略自信和保持战略定力，坚持推进外交理论和实践创新，坚持战略谋划和全球布局，坚持捍卫国家核心和重大利益，坚持合作共赢和</w:t>
      </w:r>
      <w:proofErr w:type="gramStart"/>
      <w:r w:rsidRPr="00731AFE">
        <w:rPr>
          <w:rFonts w:ascii="仿宋_GB2312" w:eastAsia="仿宋_GB2312" w:hAnsi="微软雅黑" w:hint="eastAsia"/>
          <w:color w:val="222222"/>
          <w:sz w:val="30"/>
          <w:szCs w:val="30"/>
        </w:rPr>
        <w:t>义利</w:t>
      </w:r>
      <w:proofErr w:type="gramEnd"/>
      <w:r w:rsidRPr="00731AFE">
        <w:rPr>
          <w:rFonts w:ascii="仿宋_GB2312" w:eastAsia="仿宋_GB2312" w:hAnsi="微软雅黑" w:hint="eastAsia"/>
          <w:color w:val="222222"/>
          <w:sz w:val="30"/>
          <w:szCs w:val="30"/>
        </w:rPr>
        <w:t>相兼，坚持底线思维和风险意识。</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强调，党的十八大以来，我们深刻把握新时代中国和世界发展大势，在对外工作上进行一系列重大理论和实践创新，形成了新时代中国特色社会主义外交思想，概括起来主要有以下10个方面：坚持以维护党中央权威为统领加强党对对外工作的集中统一领导，坚持以实现中华民族伟大复兴为使命推进中国特色大国外交，坚持以维护世界和平、促进共同发展为宗旨推动构建人类命运共同体，坚持以中国特色社会主义为根本增强战略自信，坚持以共商共建共享为原则推动“一带一路”建设，坚持以相互尊重、合作共赢为基础走和平发展道路，坚持以深化外交布局为依托打造全球伙伴关系，坚持以公平正义为理念引领全球治理体系改革，坚持以国家核心利益为底线维护国家主权、安全、发展利益，坚持以对外工作优良传统和时代特征相结合为方向塑造中国外交独特风范。我们要全面贯彻落实新时代中国特色社会主义外交思想，不断为实现中华民族伟大复兴的中国梦、推动构建人类命运共同体创造良好外部条件。</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指出，把握国际形势要树立正确的历史观、大局观、角色观。所谓正确历史观，就是不仅要看现在国际形势什么样，而且要端起历史望远镜回顾过去、总结历史规律，展望未来、把握历史前进大势。所谓正确大局观，就是不仅要看到现象和细节怎么样，而且要把握本质和全局，抓住主要矛盾和矛盾的主要方面，避免在林林总总、纷纭多变的国际乱象中迷失方向、舍本逐末。所谓正确角色观，就是不仅要冷静分析各种国际现象，而且</w:t>
      </w:r>
      <w:r w:rsidRPr="00731AFE">
        <w:rPr>
          <w:rFonts w:ascii="仿宋_GB2312" w:eastAsia="仿宋_GB2312" w:hAnsi="微软雅黑" w:hint="eastAsia"/>
          <w:color w:val="222222"/>
          <w:sz w:val="30"/>
          <w:szCs w:val="30"/>
        </w:rPr>
        <w:lastRenderedPageBreak/>
        <w:t>要把自己摆进去，在我国同世界的关系中看问题，弄清楚在世界格局演变中我国的地位和作用，科学制定我国对外方针政策。当前，我国处于近代以来最好的发展时期，世界处于百年未有之大变局，两者同步交织、相互激荡。做好当前和今后一个时期对外工作具备很多国际有利条件。</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强调，从党的十九大到党的二十大，是实现“两个一百年”奋斗目标的历史交汇期，在中华民族伟大复兴历史进程中具有特殊重大意义。纵观人类历史，世界发展从来都是各种矛盾相互交织、相互作用的综合结果。我们要深入分析世界转型过渡期国际形势的演变规律，准确把握历史交汇</w:t>
      </w:r>
      <w:proofErr w:type="gramStart"/>
      <w:r w:rsidRPr="00731AFE">
        <w:rPr>
          <w:rFonts w:ascii="仿宋_GB2312" w:eastAsia="仿宋_GB2312" w:hAnsi="微软雅黑" w:hint="eastAsia"/>
          <w:color w:val="222222"/>
          <w:sz w:val="30"/>
          <w:szCs w:val="30"/>
        </w:rPr>
        <w:t>期我国</w:t>
      </w:r>
      <w:proofErr w:type="gramEnd"/>
      <w:r w:rsidRPr="00731AFE">
        <w:rPr>
          <w:rFonts w:ascii="仿宋_GB2312" w:eastAsia="仿宋_GB2312" w:hAnsi="微软雅黑" w:hint="eastAsia"/>
          <w:color w:val="222222"/>
          <w:sz w:val="30"/>
          <w:szCs w:val="30"/>
        </w:rPr>
        <w:t>外部环境的基本特征，统筹谋划和推进对外工作。既要把握世界多极化加速推进的大势，又要重视大国关系深入调整的态势。既要把握经济全球化持续发展的大势，又要重视世界经济格局深刻演变的动向。既要把握国际环境总体稳定的大势，又要重视国际安全挑战错综复杂的局面。既要把握各种文明</w:t>
      </w:r>
      <w:proofErr w:type="gramStart"/>
      <w:r w:rsidRPr="00731AFE">
        <w:rPr>
          <w:rFonts w:ascii="仿宋_GB2312" w:eastAsia="仿宋_GB2312" w:hAnsi="微软雅黑" w:hint="eastAsia"/>
          <w:color w:val="222222"/>
          <w:sz w:val="30"/>
          <w:szCs w:val="30"/>
        </w:rPr>
        <w:t>交流互鉴的</w:t>
      </w:r>
      <w:proofErr w:type="gramEnd"/>
      <w:r w:rsidRPr="00731AFE">
        <w:rPr>
          <w:rFonts w:ascii="仿宋_GB2312" w:eastAsia="仿宋_GB2312" w:hAnsi="微软雅黑" w:hint="eastAsia"/>
          <w:color w:val="222222"/>
          <w:sz w:val="30"/>
          <w:szCs w:val="30"/>
        </w:rPr>
        <w:t>大势，又要重视不同思想文化相互激荡的现实。</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指出，对外工作要根据党中央统一部署，加强谋篇布局，突出工作重点，抓好工作。要围绕党和国家工作重要节点，推动对外工作不断开创新局面。未来5年第一个百年奋斗目标要实现，第二个百年奋斗目标要开篇，其中有一系列重要时间节点和重大活动。对外工作要以此为坐标，通盘考虑，梯次推进，</w:t>
      </w:r>
      <w:proofErr w:type="gramStart"/>
      <w:r w:rsidRPr="00731AFE">
        <w:rPr>
          <w:rFonts w:ascii="仿宋_GB2312" w:eastAsia="仿宋_GB2312" w:hAnsi="微软雅黑" w:hint="eastAsia"/>
          <w:color w:val="222222"/>
          <w:sz w:val="30"/>
          <w:szCs w:val="30"/>
        </w:rPr>
        <w:t>既整体</w:t>
      </w:r>
      <w:proofErr w:type="gramEnd"/>
      <w:r w:rsidRPr="00731AFE">
        <w:rPr>
          <w:rFonts w:ascii="仿宋_GB2312" w:eastAsia="仿宋_GB2312" w:hAnsi="微软雅黑" w:hint="eastAsia"/>
          <w:color w:val="222222"/>
          <w:sz w:val="30"/>
          <w:szCs w:val="30"/>
        </w:rPr>
        <w:t>布局又突出重点，既多点开花又精准发力，发挥综合积极效应。要高举构建人类命运共同体旗帜，推动全球治理体系朝着更加公正合理的方向发展。要坚持共商共建共享，推动“一带一路”建设</w:t>
      </w:r>
      <w:proofErr w:type="gramStart"/>
      <w:r w:rsidRPr="00731AFE">
        <w:rPr>
          <w:rFonts w:ascii="仿宋_GB2312" w:eastAsia="仿宋_GB2312" w:hAnsi="微软雅黑" w:hint="eastAsia"/>
          <w:color w:val="222222"/>
          <w:sz w:val="30"/>
          <w:szCs w:val="30"/>
        </w:rPr>
        <w:t>走实走深</w:t>
      </w:r>
      <w:proofErr w:type="gramEnd"/>
      <w:r w:rsidRPr="00731AFE">
        <w:rPr>
          <w:rFonts w:ascii="仿宋_GB2312" w:eastAsia="仿宋_GB2312" w:hAnsi="微软雅黑" w:hint="eastAsia"/>
          <w:color w:val="222222"/>
          <w:sz w:val="30"/>
          <w:szCs w:val="30"/>
        </w:rPr>
        <w:t>、行稳致远，推动对外开放迈上新台阶。要运筹好大国关系，推动构建总体稳定、均衡发展的大国关系框架。要做好周边外交工作，推动周边环境更加友好、更加有利。要深化同</w:t>
      </w:r>
      <w:r w:rsidRPr="00731AFE">
        <w:rPr>
          <w:rFonts w:ascii="仿宋_GB2312" w:eastAsia="仿宋_GB2312" w:hAnsi="微软雅黑" w:hint="eastAsia"/>
          <w:color w:val="222222"/>
          <w:sz w:val="30"/>
          <w:szCs w:val="30"/>
        </w:rPr>
        <w:lastRenderedPageBreak/>
        <w:t>发展中国家团结合作，推动形成携手共进、共同发展新局面。广大发展中国家是我国在国际事务中的天然同盟军，要坚持正确义利观，做好同发展中国家团结合作的大文章。要深入推动中国同世界深入交流、互学互鉴。</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强调，外交是国家意志的集中体现，必须坚持外交大权在党中央。要增强政治意识、大局意识、核心意识、看齐意识，坚决维护党中央权威和集中统一领导，自觉在思想上政治上行动上同党中央保持高度一致，确保令行禁止、步调统一。对外工作是一个系统工程，政党、政府、人大、政协、军队、地方、民间等要强化统筹协调，各有侧重，相互配合，形成党总揽全局、协调各方的对外工作大协同局面，确保党中央对外方针政策和战略部署落到实处。</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指出，政治路线确定之后，干部就是决定的因素。要建设一支忠于党、忠于国家、忠于人民，政治坚定、业务精湛、作风过硬、纪律严明的对外工作队伍。要加强理想信念教育，提高外事干部队伍的专业能力和综合素质。要改善驻外人员工作生活条件，为大家解决后顾之忧，把党中央关怀落到实处。</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习近平强调，对外工作体制机制改革是推进国家治理体系和治理能力现代化的内在要求。要根据党中央统一部署，落实对外工作体制机制改革，加强驻外</w:t>
      </w:r>
      <w:proofErr w:type="gramStart"/>
      <w:r w:rsidRPr="00731AFE">
        <w:rPr>
          <w:rFonts w:ascii="仿宋_GB2312" w:eastAsia="仿宋_GB2312" w:hAnsi="微软雅黑" w:hint="eastAsia"/>
          <w:color w:val="222222"/>
          <w:sz w:val="30"/>
          <w:szCs w:val="30"/>
        </w:rPr>
        <w:t>机构党</w:t>
      </w:r>
      <w:proofErr w:type="gramEnd"/>
      <w:r w:rsidRPr="00731AFE">
        <w:rPr>
          <w:rFonts w:ascii="仿宋_GB2312" w:eastAsia="仿宋_GB2312" w:hAnsi="微软雅黑" w:hint="eastAsia"/>
          <w:color w:val="222222"/>
          <w:sz w:val="30"/>
          <w:szCs w:val="30"/>
        </w:rPr>
        <w:t>的建设，形成适应新时代要求的驻外机构管理体制。</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李克强在主持会议时指出，习近平总书记的重要讲话从党和国家事业全局出发，全面总结了党的十八大以来我国对外工作取得的历史性成就，准确把握中国和世界发展大势，回答了新时代如何做好对外工作的重大理论和实践问题，为全面推进新时代对</w:t>
      </w:r>
      <w:r w:rsidRPr="00731AFE">
        <w:rPr>
          <w:rFonts w:ascii="仿宋_GB2312" w:eastAsia="仿宋_GB2312" w:hAnsi="微软雅黑" w:hint="eastAsia"/>
          <w:color w:val="222222"/>
          <w:sz w:val="30"/>
          <w:szCs w:val="30"/>
        </w:rPr>
        <w:lastRenderedPageBreak/>
        <w:t>外工作明确前进方向、提供根本遵循。要深入学习领会、全面贯彻落</w:t>
      </w:r>
      <w:proofErr w:type="gramStart"/>
      <w:r w:rsidRPr="00731AFE">
        <w:rPr>
          <w:rFonts w:ascii="仿宋_GB2312" w:eastAsia="仿宋_GB2312" w:hAnsi="微软雅黑" w:hint="eastAsia"/>
          <w:color w:val="222222"/>
          <w:sz w:val="30"/>
          <w:szCs w:val="30"/>
        </w:rPr>
        <w:t>实习近</w:t>
      </w:r>
      <w:proofErr w:type="gramEnd"/>
      <w:r w:rsidRPr="00731AFE">
        <w:rPr>
          <w:rFonts w:ascii="仿宋_GB2312" w:eastAsia="仿宋_GB2312" w:hAnsi="微软雅黑" w:hint="eastAsia"/>
          <w:color w:val="222222"/>
          <w:sz w:val="30"/>
          <w:szCs w:val="30"/>
        </w:rPr>
        <w:t>平总书记重要讲话精神和习近平新时代中国特色社会主义外交思想，全方位推进我国对外工作，奋力开创中国特色大国外交新局面。</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中共中央政治局委员、中央外事工作委员会办公室主任杨洁</w:t>
      </w:r>
      <w:proofErr w:type="gramStart"/>
      <w:r w:rsidRPr="00731AFE">
        <w:rPr>
          <w:rFonts w:ascii="仿宋_GB2312" w:eastAsia="仿宋_GB2312" w:hAnsi="微软雅黑" w:hint="eastAsia"/>
          <w:color w:val="222222"/>
          <w:sz w:val="30"/>
          <w:szCs w:val="30"/>
        </w:rPr>
        <w:t>篪</w:t>
      </w:r>
      <w:proofErr w:type="gramEnd"/>
      <w:r w:rsidRPr="00731AFE">
        <w:rPr>
          <w:rFonts w:ascii="仿宋_GB2312" w:eastAsia="仿宋_GB2312" w:hAnsi="微软雅黑" w:hint="eastAsia"/>
          <w:color w:val="222222"/>
          <w:sz w:val="30"/>
          <w:szCs w:val="30"/>
        </w:rPr>
        <w:t>在总结讲话中指出，这次会议最重要的成果是确立了习近平外交思想的指导地位。习近平外交思想是习近平新时代中国特色社会主义思想的重要组成部分，是以习近平同志为核心的党中央治国理政思想在外交领域的重大理论成果，是新时代我国对外工作的根本遵循和行动指南。我们要切实把思想和行动统一到习近平总书记重要讲话精神和习近平外交思想上来，进一步开创对外工作新局面。</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中央宣传部、中央对外联络部、外交部、国家发展改革委、商务部、中央军委联合参谋部、广东省、驻美国使馆负责同志作大会交流发言。</w:t>
      </w:r>
    </w:p>
    <w:p w:rsidR="00095557"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hint="eastAsia"/>
          <w:color w:val="222222"/>
          <w:sz w:val="30"/>
          <w:szCs w:val="30"/>
        </w:rPr>
      </w:pPr>
      <w:r w:rsidRPr="00731AFE">
        <w:rPr>
          <w:rFonts w:ascii="仿宋_GB2312" w:eastAsia="仿宋_GB2312" w:hAnsi="微软雅黑" w:hint="eastAsia"/>
          <w:color w:val="222222"/>
          <w:sz w:val="30"/>
          <w:szCs w:val="30"/>
        </w:rPr>
        <w:t>中共中央政治局委员、中央书记处书记，全国人大常委会有关领导同志，国务委员，最高人民法院院长，最高人民检察院检察长，全国政协有关领导同志出席会议。</w:t>
      </w:r>
    </w:p>
    <w:p w:rsidR="00731AFE" w:rsidRPr="00731AFE" w:rsidRDefault="00731AFE" w:rsidP="00095557">
      <w:pPr>
        <w:pStyle w:val="a5"/>
        <w:shd w:val="clear" w:color="auto" w:fill="FFFFFF"/>
        <w:spacing w:before="0" w:beforeAutospacing="0" w:after="420" w:afterAutospacing="0" w:line="480" w:lineRule="exact"/>
        <w:ind w:firstLineChars="200" w:firstLine="600"/>
        <w:jc w:val="both"/>
        <w:textAlignment w:val="baseline"/>
        <w:rPr>
          <w:rFonts w:ascii="仿宋_GB2312" w:eastAsia="仿宋_GB2312" w:hAnsi="微软雅黑"/>
          <w:color w:val="222222"/>
          <w:sz w:val="30"/>
          <w:szCs w:val="30"/>
        </w:rPr>
      </w:pPr>
      <w:bookmarkStart w:id="0" w:name="_GoBack"/>
      <w:bookmarkEnd w:id="0"/>
      <w:r w:rsidRPr="00731AFE">
        <w:rPr>
          <w:rFonts w:ascii="仿宋_GB2312" w:eastAsia="仿宋_GB2312" w:hAnsi="微软雅黑" w:hint="eastAsia"/>
          <w:color w:val="222222"/>
          <w:sz w:val="30"/>
          <w:szCs w:val="30"/>
        </w:rPr>
        <w:t>中央国家安全委员会委员、中央外事工作委员会委员，各省区市和计划单列市、新疆生产建设兵团，中央和国家机关有关部门，有关金融机构和国有大型企业，军队有关单位负责同志，驻外大使、大使衔总领事、驻国际组织代表和外交部驻香港、澳门公署特派员等参加会议。</w:t>
      </w:r>
    </w:p>
    <w:p w:rsidR="001E3D95" w:rsidRPr="00731AFE" w:rsidRDefault="001E3D95" w:rsidP="00731AFE">
      <w:pPr>
        <w:spacing w:line="480" w:lineRule="exact"/>
      </w:pPr>
    </w:p>
    <w:sectPr w:rsidR="001E3D95" w:rsidRPr="00731A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E58" w:rsidRDefault="00EE0E58" w:rsidP="005F7503">
      <w:r>
        <w:separator/>
      </w:r>
    </w:p>
  </w:endnote>
  <w:endnote w:type="continuationSeparator" w:id="0">
    <w:p w:rsidR="00EE0E58" w:rsidRDefault="00EE0E58" w:rsidP="005F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E58" w:rsidRDefault="00EE0E58" w:rsidP="005F7503">
      <w:r>
        <w:separator/>
      </w:r>
    </w:p>
  </w:footnote>
  <w:footnote w:type="continuationSeparator" w:id="0">
    <w:p w:rsidR="00EE0E58" w:rsidRDefault="00EE0E58" w:rsidP="005F7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831"/>
    <w:rsid w:val="00095557"/>
    <w:rsid w:val="001E3D95"/>
    <w:rsid w:val="002C3456"/>
    <w:rsid w:val="00552606"/>
    <w:rsid w:val="005F7503"/>
    <w:rsid w:val="00731AFE"/>
    <w:rsid w:val="00D30831"/>
    <w:rsid w:val="00D36D12"/>
    <w:rsid w:val="00EE0E58"/>
    <w:rsid w:val="00F8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456"/>
    <w:pPr>
      <w:widowControl w:val="0"/>
      <w:jc w:val="both"/>
    </w:pPr>
  </w:style>
  <w:style w:type="paragraph" w:styleId="1">
    <w:name w:val="heading 1"/>
    <w:basedOn w:val="a"/>
    <w:next w:val="a"/>
    <w:link w:val="1Char"/>
    <w:uiPriority w:val="9"/>
    <w:qFormat/>
    <w:rsid w:val="002C34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3456"/>
    <w:rPr>
      <w:b/>
      <w:bCs/>
      <w:kern w:val="44"/>
      <w:sz w:val="44"/>
      <w:szCs w:val="44"/>
    </w:rPr>
  </w:style>
  <w:style w:type="paragraph" w:styleId="10">
    <w:name w:val="toc 1"/>
    <w:basedOn w:val="a"/>
    <w:next w:val="a"/>
    <w:autoRedefine/>
    <w:uiPriority w:val="39"/>
    <w:unhideWhenUsed/>
    <w:qFormat/>
    <w:rsid w:val="002C3456"/>
    <w:pPr>
      <w:widowControl/>
      <w:spacing w:after="100" w:line="276" w:lineRule="auto"/>
      <w:jc w:val="left"/>
    </w:pPr>
    <w:rPr>
      <w:kern w:val="0"/>
      <w:sz w:val="22"/>
    </w:rPr>
  </w:style>
  <w:style w:type="paragraph" w:styleId="2">
    <w:name w:val="toc 2"/>
    <w:basedOn w:val="a"/>
    <w:next w:val="a"/>
    <w:autoRedefine/>
    <w:uiPriority w:val="39"/>
    <w:unhideWhenUsed/>
    <w:qFormat/>
    <w:rsid w:val="002C3456"/>
    <w:pPr>
      <w:widowControl/>
      <w:spacing w:after="100" w:line="276" w:lineRule="auto"/>
      <w:ind w:left="220"/>
      <w:jc w:val="left"/>
    </w:pPr>
    <w:rPr>
      <w:kern w:val="0"/>
      <w:sz w:val="22"/>
    </w:rPr>
  </w:style>
  <w:style w:type="paragraph" w:styleId="3">
    <w:name w:val="toc 3"/>
    <w:basedOn w:val="a"/>
    <w:next w:val="a"/>
    <w:autoRedefine/>
    <w:uiPriority w:val="39"/>
    <w:semiHidden/>
    <w:unhideWhenUsed/>
    <w:qFormat/>
    <w:rsid w:val="002C3456"/>
    <w:pPr>
      <w:widowControl/>
      <w:spacing w:after="100" w:line="276" w:lineRule="auto"/>
      <w:ind w:left="440"/>
      <w:jc w:val="left"/>
    </w:pPr>
    <w:rPr>
      <w:kern w:val="0"/>
      <w:sz w:val="22"/>
    </w:rPr>
  </w:style>
  <w:style w:type="paragraph" w:styleId="a3">
    <w:name w:val="No Spacing"/>
    <w:uiPriority w:val="1"/>
    <w:qFormat/>
    <w:rsid w:val="002C3456"/>
    <w:pPr>
      <w:widowControl w:val="0"/>
      <w:jc w:val="both"/>
    </w:pPr>
  </w:style>
  <w:style w:type="paragraph" w:styleId="a4">
    <w:name w:val="List Paragraph"/>
    <w:basedOn w:val="a"/>
    <w:uiPriority w:val="34"/>
    <w:qFormat/>
    <w:rsid w:val="002C3456"/>
    <w:pPr>
      <w:ind w:firstLineChars="200" w:firstLine="420"/>
    </w:pPr>
  </w:style>
  <w:style w:type="paragraph" w:styleId="TOC">
    <w:name w:val="TOC Heading"/>
    <w:basedOn w:val="1"/>
    <w:next w:val="a"/>
    <w:uiPriority w:val="39"/>
    <w:unhideWhenUsed/>
    <w:qFormat/>
    <w:rsid w:val="002C345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5">
    <w:name w:val="Normal (Web)"/>
    <w:basedOn w:val="a"/>
    <w:uiPriority w:val="99"/>
    <w:semiHidden/>
    <w:unhideWhenUsed/>
    <w:rsid w:val="00731AF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5F7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F7503"/>
    <w:rPr>
      <w:sz w:val="18"/>
      <w:szCs w:val="18"/>
    </w:rPr>
  </w:style>
  <w:style w:type="paragraph" w:styleId="a7">
    <w:name w:val="footer"/>
    <w:basedOn w:val="a"/>
    <w:link w:val="Char0"/>
    <w:uiPriority w:val="99"/>
    <w:unhideWhenUsed/>
    <w:rsid w:val="005F7503"/>
    <w:pPr>
      <w:tabs>
        <w:tab w:val="center" w:pos="4153"/>
        <w:tab w:val="right" w:pos="8306"/>
      </w:tabs>
      <w:snapToGrid w:val="0"/>
      <w:jc w:val="left"/>
    </w:pPr>
    <w:rPr>
      <w:sz w:val="18"/>
      <w:szCs w:val="18"/>
    </w:rPr>
  </w:style>
  <w:style w:type="character" w:customStyle="1" w:styleId="Char0">
    <w:name w:val="页脚 Char"/>
    <w:basedOn w:val="a0"/>
    <w:link w:val="a7"/>
    <w:uiPriority w:val="99"/>
    <w:rsid w:val="005F75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456"/>
    <w:pPr>
      <w:widowControl w:val="0"/>
      <w:jc w:val="both"/>
    </w:pPr>
  </w:style>
  <w:style w:type="paragraph" w:styleId="1">
    <w:name w:val="heading 1"/>
    <w:basedOn w:val="a"/>
    <w:next w:val="a"/>
    <w:link w:val="1Char"/>
    <w:uiPriority w:val="9"/>
    <w:qFormat/>
    <w:rsid w:val="002C34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3456"/>
    <w:rPr>
      <w:b/>
      <w:bCs/>
      <w:kern w:val="44"/>
      <w:sz w:val="44"/>
      <w:szCs w:val="44"/>
    </w:rPr>
  </w:style>
  <w:style w:type="paragraph" w:styleId="10">
    <w:name w:val="toc 1"/>
    <w:basedOn w:val="a"/>
    <w:next w:val="a"/>
    <w:autoRedefine/>
    <w:uiPriority w:val="39"/>
    <w:unhideWhenUsed/>
    <w:qFormat/>
    <w:rsid w:val="002C3456"/>
    <w:pPr>
      <w:widowControl/>
      <w:spacing w:after="100" w:line="276" w:lineRule="auto"/>
      <w:jc w:val="left"/>
    </w:pPr>
    <w:rPr>
      <w:kern w:val="0"/>
      <w:sz w:val="22"/>
    </w:rPr>
  </w:style>
  <w:style w:type="paragraph" w:styleId="2">
    <w:name w:val="toc 2"/>
    <w:basedOn w:val="a"/>
    <w:next w:val="a"/>
    <w:autoRedefine/>
    <w:uiPriority w:val="39"/>
    <w:unhideWhenUsed/>
    <w:qFormat/>
    <w:rsid w:val="002C3456"/>
    <w:pPr>
      <w:widowControl/>
      <w:spacing w:after="100" w:line="276" w:lineRule="auto"/>
      <w:ind w:left="220"/>
      <w:jc w:val="left"/>
    </w:pPr>
    <w:rPr>
      <w:kern w:val="0"/>
      <w:sz w:val="22"/>
    </w:rPr>
  </w:style>
  <w:style w:type="paragraph" w:styleId="3">
    <w:name w:val="toc 3"/>
    <w:basedOn w:val="a"/>
    <w:next w:val="a"/>
    <w:autoRedefine/>
    <w:uiPriority w:val="39"/>
    <w:semiHidden/>
    <w:unhideWhenUsed/>
    <w:qFormat/>
    <w:rsid w:val="002C3456"/>
    <w:pPr>
      <w:widowControl/>
      <w:spacing w:after="100" w:line="276" w:lineRule="auto"/>
      <w:ind w:left="440"/>
      <w:jc w:val="left"/>
    </w:pPr>
    <w:rPr>
      <w:kern w:val="0"/>
      <w:sz w:val="22"/>
    </w:rPr>
  </w:style>
  <w:style w:type="paragraph" w:styleId="a3">
    <w:name w:val="No Spacing"/>
    <w:uiPriority w:val="1"/>
    <w:qFormat/>
    <w:rsid w:val="002C3456"/>
    <w:pPr>
      <w:widowControl w:val="0"/>
      <w:jc w:val="both"/>
    </w:pPr>
  </w:style>
  <w:style w:type="paragraph" w:styleId="a4">
    <w:name w:val="List Paragraph"/>
    <w:basedOn w:val="a"/>
    <w:uiPriority w:val="34"/>
    <w:qFormat/>
    <w:rsid w:val="002C3456"/>
    <w:pPr>
      <w:ind w:firstLineChars="200" w:firstLine="420"/>
    </w:pPr>
  </w:style>
  <w:style w:type="paragraph" w:styleId="TOC">
    <w:name w:val="TOC Heading"/>
    <w:basedOn w:val="1"/>
    <w:next w:val="a"/>
    <w:uiPriority w:val="39"/>
    <w:unhideWhenUsed/>
    <w:qFormat/>
    <w:rsid w:val="002C345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5">
    <w:name w:val="Normal (Web)"/>
    <w:basedOn w:val="a"/>
    <w:uiPriority w:val="99"/>
    <w:semiHidden/>
    <w:unhideWhenUsed/>
    <w:rsid w:val="00731AF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5F7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F7503"/>
    <w:rPr>
      <w:sz w:val="18"/>
      <w:szCs w:val="18"/>
    </w:rPr>
  </w:style>
  <w:style w:type="paragraph" w:styleId="a7">
    <w:name w:val="footer"/>
    <w:basedOn w:val="a"/>
    <w:link w:val="Char0"/>
    <w:uiPriority w:val="99"/>
    <w:unhideWhenUsed/>
    <w:rsid w:val="005F7503"/>
    <w:pPr>
      <w:tabs>
        <w:tab w:val="center" w:pos="4153"/>
        <w:tab w:val="right" w:pos="8306"/>
      </w:tabs>
      <w:snapToGrid w:val="0"/>
      <w:jc w:val="left"/>
    </w:pPr>
    <w:rPr>
      <w:sz w:val="18"/>
      <w:szCs w:val="18"/>
    </w:rPr>
  </w:style>
  <w:style w:type="character" w:customStyle="1" w:styleId="Char0">
    <w:name w:val="页脚 Char"/>
    <w:basedOn w:val="a0"/>
    <w:link w:val="a7"/>
    <w:uiPriority w:val="99"/>
    <w:rsid w:val="005F75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701019">
      <w:bodyDiv w:val="1"/>
      <w:marLeft w:val="0"/>
      <w:marRight w:val="0"/>
      <w:marTop w:val="0"/>
      <w:marBottom w:val="0"/>
      <w:divBdr>
        <w:top w:val="none" w:sz="0" w:space="0" w:color="auto"/>
        <w:left w:val="none" w:sz="0" w:space="0" w:color="auto"/>
        <w:bottom w:val="none" w:sz="0" w:space="0" w:color="auto"/>
        <w:right w:val="none" w:sz="0" w:space="0" w:color="auto"/>
      </w:divBdr>
    </w:div>
    <w:div w:id="124630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经典">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480</Words>
  <Characters>2742</Characters>
  <Application>Microsoft Office Word</Application>
  <DocSecurity>0</DocSecurity>
  <Lines>22</Lines>
  <Paragraphs>6</Paragraphs>
  <ScaleCrop>false</ScaleCrop>
  <Company>Microsoft</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8</cp:revision>
  <dcterms:created xsi:type="dcterms:W3CDTF">2018-07-05T02:42:00Z</dcterms:created>
  <dcterms:modified xsi:type="dcterms:W3CDTF">2018-07-05T03:20:00Z</dcterms:modified>
</cp:coreProperties>
</file>